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2E78" w14:textId="77777777" w:rsidR="00826002" w:rsidRPr="00826002" w:rsidRDefault="00826002" w:rsidP="00826002">
      <w:r w:rsidRPr="00826002">
        <w:t>RESOURCES FOR YOUR TEAM</w:t>
      </w:r>
    </w:p>
    <w:p w14:paraId="508FA668" w14:textId="77777777" w:rsidR="00826002" w:rsidRPr="00826002" w:rsidRDefault="00826002" w:rsidP="00826002">
      <w:r w:rsidRPr="00826002">
        <w:t>Review the onsite contacts, processes and information Exhibitors and staff need to navigate the Show.</w:t>
      </w:r>
    </w:p>
    <w:p w14:paraId="31EFC471" w14:textId="77777777" w:rsidR="00826002" w:rsidRPr="00826002" w:rsidRDefault="00826002" w:rsidP="00826002">
      <w:pPr>
        <w:rPr>
          <w:b/>
          <w:bCs/>
        </w:rPr>
      </w:pPr>
      <w:r w:rsidRPr="00826002">
        <w:rPr>
          <w:b/>
          <w:bCs/>
        </w:rPr>
        <w:t>Onsite Resources</w:t>
      </w:r>
    </w:p>
    <w:p w14:paraId="564FE2AA" w14:textId="77777777" w:rsidR="00826002" w:rsidRPr="00826002" w:rsidRDefault="00826002" w:rsidP="00826002">
      <w:r w:rsidRPr="00826002">
        <w:t>We recommend you print and share the following resources with staff:</w:t>
      </w:r>
    </w:p>
    <w:p w14:paraId="51B775C3" w14:textId="6093329C" w:rsidR="00826002" w:rsidRPr="00826002" w:rsidRDefault="00826002" w:rsidP="00826002">
      <w:pPr>
        <w:numPr>
          <w:ilvl w:val="0"/>
          <w:numId w:val="1"/>
        </w:numPr>
      </w:pPr>
      <w:r w:rsidRPr="00826002">
        <w:t>Exhibitor Onsite Contact Guide</w:t>
      </w:r>
      <w:r w:rsidR="008F4253">
        <w:t xml:space="preserve"> (Coming Soon)</w:t>
      </w:r>
    </w:p>
    <w:p w14:paraId="062DAA29" w14:textId="77777777" w:rsidR="00826002" w:rsidRPr="00826002" w:rsidRDefault="00826002" w:rsidP="00826002">
      <w:pPr>
        <w:numPr>
          <w:ilvl w:val="0"/>
          <w:numId w:val="1"/>
        </w:numPr>
      </w:pPr>
      <w:hyperlink r:id="rId5" w:history="1">
        <w:r w:rsidRPr="00826002">
          <w:rPr>
            <w:rStyle w:val="Hyperlink"/>
          </w:rPr>
          <w:t>Registration Overview</w:t>
        </w:r>
      </w:hyperlink>
    </w:p>
    <w:p w14:paraId="20E5A516" w14:textId="0C77D1DE" w:rsidR="00826002" w:rsidRPr="00826002" w:rsidRDefault="00826002" w:rsidP="00826002">
      <w:pPr>
        <w:numPr>
          <w:ilvl w:val="0"/>
          <w:numId w:val="1"/>
        </w:numPr>
      </w:pPr>
      <w:hyperlink r:id="rId6" w:history="1">
        <w:r w:rsidRPr="00826002">
          <w:rPr>
            <w:rStyle w:val="Hyperlink"/>
          </w:rPr>
          <w:t>Registration and Access Information</w:t>
        </w:r>
      </w:hyperlink>
    </w:p>
    <w:p w14:paraId="24FB0DB1" w14:textId="6B779152" w:rsidR="00826002" w:rsidRPr="00826002" w:rsidRDefault="00826002" w:rsidP="00826002">
      <w:pPr>
        <w:numPr>
          <w:ilvl w:val="0"/>
          <w:numId w:val="1"/>
        </w:numPr>
      </w:pPr>
      <w:hyperlink r:id="rId7" w:history="1">
        <w:r w:rsidRPr="00826002">
          <w:rPr>
            <w:rStyle w:val="Hyperlink"/>
          </w:rPr>
          <w:t>Work Rules and Labor Union Regulations</w:t>
        </w:r>
      </w:hyperlink>
    </w:p>
    <w:p w14:paraId="4E490AD4" w14:textId="2B2ABE38" w:rsidR="00826002" w:rsidRPr="00826002" w:rsidRDefault="00826002" w:rsidP="00826002">
      <w:pPr>
        <w:numPr>
          <w:ilvl w:val="0"/>
          <w:numId w:val="1"/>
        </w:numPr>
      </w:pPr>
      <w:hyperlink r:id="rId8" w:history="1">
        <w:r w:rsidRPr="00826002">
          <w:rPr>
            <w:rStyle w:val="Hyperlink"/>
          </w:rPr>
          <w:t>Hand-Carry and Private Vehicle Guide</w:t>
        </w:r>
      </w:hyperlink>
    </w:p>
    <w:p w14:paraId="63314473" w14:textId="1A635077" w:rsidR="00826002" w:rsidRPr="00826002" w:rsidRDefault="00826002" w:rsidP="00826002">
      <w:pPr>
        <w:numPr>
          <w:ilvl w:val="0"/>
          <w:numId w:val="1"/>
        </w:numPr>
      </w:pPr>
      <w:hyperlink r:id="rId9" w:history="1">
        <w:r w:rsidRPr="00826002">
          <w:rPr>
            <w:rStyle w:val="Hyperlink"/>
          </w:rPr>
          <w:t>Freeman Online Exhibitor Manual</w:t>
        </w:r>
      </w:hyperlink>
    </w:p>
    <w:p w14:paraId="741BDD05" w14:textId="1CC150F5" w:rsidR="00826002" w:rsidRPr="00826002" w:rsidRDefault="00826002" w:rsidP="00826002">
      <w:pPr>
        <w:numPr>
          <w:ilvl w:val="0"/>
          <w:numId w:val="1"/>
        </w:numPr>
      </w:pPr>
      <w:r w:rsidRPr="00826002">
        <w:t>NAB Show Mobile App</w:t>
      </w:r>
      <w:r w:rsidR="008F4253">
        <w:t xml:space="preserve"> </w:t>
      </w:r>
      <w:r w:rsidR="008F4253">
        <w:t>(Coming Soon)</w:t>
      </w:r>
    </w:p>
    <w:p w14:paraId="6BFB0293" w14:textId="4FB49AB0" w:rsidR="00826002" w:rsidRPr="00826002" w:rsidRDefault="00826002" w:rsidP="00826002">
      <w:pPr>
        <w:numPr>
          <w:ilvl w:val="0"/>
          <w:numId w:val="1"/>
        </w:numPr>
      </w:pPr>
      <w:r w:rsidRPr="00826002">
        <w:t>iOS</w:t>
      </w:r>
      <w:r w:rsidR="008F4253">
        <w:t xml:space="preserve"> </w:t>
      </w:r>
      <w:r w:rsidR="008F4253">
        <w:t>(Coming Soon)</w:t>
      </w:r>
    </w:p>
    <w:p w14:paraId="179EA1B0" w14:textId="1D450D1C" w:rsidR="00826002" w:rsidRPr="00826002" w:rsidRDefault="00826002" w:rsidP="00826002">
      <w:pPr>
        <w:numPr>
          <w:ilvl w:val="0"/>
          <w:numId w:val="1"/>
        </w:numPr>
      </w:pPr>
      <w:r w:rsidRPr="00826002">
        <w:t>Android</w:t>
      </w:r>
      <w:r w:rsidR="008F4253">
        <w:t xml:space="preserve"> </w:t>
      </w:r>
      <w:r w:rsidR="008F4253">
        <w:t>(Coming Soon)</w:t>
      </w:r>
    </w:p>
    <w:p w14:paraId="3BADA026" w14:textId="33E61B06" w:rsidR="00826002" w:rsidRPr="00826002" w:rsidRDefault="00826002" w:rsidP="00826002">
      <w:pPr>
        <w:numPr>
          <w:ilvl w:val="0"/>
          <w:numId w:val="1"/>
        </w:numPr>
      </w:pPr>
      <w:r w:rsidRPr="00826002">
        <w:t>Concession Schedule and Locations</w:t>
      </w:r>
      <w:r w:rsidR="008F4253">
        <w:t xml:space="preserve"> </w:t>
      </w:r>
      <w:r w:rsidR="008F4253">
        <w:t>(Coming Soon)</w:t>
      </w:r>
    </w:p>
    <w:p w14:paraId="0EE5A906" w14:textId="75DA915D" w:rsidR="00826002" w:rsidRPr="00826002" w:rsidRDefault="00826002" w:rsidP="00826002">
      <w:pPr>
        <w:numPr>
          <w:ilvl w:val="0"/>
          <w:numId w:val="1"/>
        </w:numPr>
      </w:pPr>
      <w:hyperlink r:id="rId10" w:history="1">
        <w:r w:rsidRPr="00826002">
          <w:rPr>
            <w:rStyle w:val="Hyperlink"/>
          </w:rPr>
          <w:t>Centerplate Catering Menu</w:t>
        </w:r>
      </w:hyperlink>
    </w:p>
    <w:p w14:paraId="1B920F24" w14:textId="1DA78189" w:rsidR="00826002" w:rsidRPr="00826002" w:rsidRDefault="00826002" w:rsidP="00826002">
      <w:pPr>
        <w:numPr>
          <w:ilvl w:val="0"/>
          <w:numId w:val="1"/>
        </w:numPr>
      </w:pPr>
      <w:r w:rsidRPr="00826002">
        <w:t>Shuttle Schedule</w:t>
      </w:r>
      <w:r w:rsidR="008F4253">
        <w:t xml:space="preserve"> </w:t>
      </w:r>
      <w:r w:rsidR="008F4253">
        <w:t>(Coming Soon)</w:t>
      </w:r>
    </w:p>
    <w:p w14:paraId="4D5BA840" w14:textId="04130EB1" w:rsidR="00826002" w:rsidRPr="00826002" w:rsidRDefault="00826002" w:rsidP="00826002">
      <w:pPr>
        <w:numPr>
          <w:ilvl w:val="0"/>
          <w:numId w:val="1"/>
        </w:numPr>
      </w:pPr>
      <w:hyperlink r:id="rId11" w:history="1">
        <w:proofErr w:type="gramStart"/>
        <w:r w:rsidRPr="00826002">
          <w:rPr>
            <w:rStyle w:val="Hyperlink"/>
          </w:rPr>
          <w:t>After Hours</w:t>
        </w:r>
        <w:proofErr w:type="gramEnd"/>
        <w:r w:rsidRPr="00826002">
          <w:rPr>
            <w:rStyle w:val="Hyperlink"/>
          </w:rPr>
          <w:t xml:space="preserve"> Events Information</w:t>
        </w:r>
      </w:hyperlink>
    </w:p>
    <w:p w14:paraId="505286BA" w14:textId="169DDA39" w:rsidR="00826002" w:rsidRPr="00826002" w:rsidRDefault="00826002" w:rsidP="00826002">
      <w:pPr>
        <w:numPr>
          <w:ilvl w:val="0"/>
          <w:numId w:val="1"/>
        </w:numPr>
      </w:pPr>
      <w:hyperlink r:id="rId12" w:history="1">
        <w:r w:rsidRPr="00826002">
          <w:rPr>
            <w:rStyle w:val="Hyperlink"/>
          </w:rPr>
          <w:t>Material Handling FAQ</w:t>
        </w:r>
      </w:hyperlink>
    </w:p>
    <w:p w14:paraId="0907617E" w14:textId="41A44BFA" w:rsidR="00826002" w:rsidRPr="00826002" w:rsidRDefault="00826002" w:rsidP="00826002">
      <w:pPr>
        <w:numPr>
          <w:ilvl w:val="0"/>
          <w:numId w:val="1"/>
        </w:numPr>
      </w:pPr>
      <w:r w:rsidRPr="00826002">
        <w:t>Show Your Badge Discounts</w:t>
      </w:r>
      <w:r w:rsidR="008F4253">
        <w:t xml:space="preserve"> </w:t>
      </w:r>
      <w:r w:rsidR="008F4253">
        <w:t>(Coming Soon)</w:t>
      </w:r>
    </w:p>
    <w:p w14:paraId="7B33E308" w14:textId="57B9257A" w:rsidR="00826002" w:rsidRPr="00826002" w:rsidRDefault="00826002" w:rsidP="00826002">
      <w:pPr>
        <w:numPr>
          <w:ilvl w:val="0"/>
          <w:numId w:val="1"/>
        </w:numPr>
      </w:pPr>
      <w:r w:rsidRPr="00826002">
        <w:t>Discounted Water Flyer</w:t>
      </w:r>
      <w:r w:rsidR="008F4253">
        <w:t xml:space="preserve"> </w:t>
      </w:r>
      <w:r w:rsidR="008F4253">
        <w:t>(Coming Soon)</w:t>
      </w:r>
    </w:p>
    <w:p w14:paraId="109995F5" w14:textId="1087E631" w:rsidR="00826002" w:rsidRPr="00826002" w:rsidRDefault="00826002" w:rsidP="00826002">
      <w:pPr>
        <w:numPr>
          <w:ilvl w:val="0"/>
          <w:numId w:val="1"/>
        </w:numPr>
      </w:pPr>
      <w:r w:rsidRPr="00826002">
        <w:t>Security Tips</w:t>
      </w:r>
      <w:r w:rsidR="008F4253">
        <w:t xml:space="preserve"> </w:t>
      </w:r>
      <w:r w:rsidR="008F4253">
        <w:t>(Coming Soon)</w:t>
      </w:r>
    </w:p>
    <w:p w14:paraId="6F1A88C8" w14:textId="77777777" w:rsidR="00826002" w:rsidRPr="00826002" w:rsidRDefault="00826002" w:rsidP="00826002">
      <w:pPr>
        <w:rPr>
          <w:b/>
          <w:bCs/>
        </w:rPr>
      </w:pPr>
      <w:r w:rsidRPr="00826002">
        <w:rPr>
          <w:b/>
          <w:bCs/>
        </w:rPr>
        <w:t>Move-In Reminders</w:t>
      </w:r>
    </w:p>
    <w:p w14:paraId="67FE4402" w14:textId="77777777" w:rsidR="00826002" w:rsidRPr="00826002" w:rsidRDefault="00826002" w:rsidP="00826002">
      <w:r w:rsidRPr="00826002">
        <w:t xml:space="preserve">NAB Show is a targeted show, which means that you are assigned a specific day and time for move-in. All display materials and freight must arrive on your assigned target move-in date, or you are subject to a surcharge. You may be charged additional </w:t>
      </w:r>
      <w:proofErr w:type="gramStart"/>
      <w:r w:rsidRPr="00826002">
        <w:t>fees,</w:t>
      </w:r>
      <w:proofErr w:type="gramEnd"/>
      <w:r w:rsidRPr="00826002">
        <w:t xml:space="preserve"> if you move in outside your target window, so please double-check this information.</w:t>
      </w:r>
    </w:p>
    <w:p w14:paraId="2083FB89" w14:textId="77777777" w:rsidR="00826002" w:rsidRPr="00826002" w:rsidRDefault="00826002" w:rsidP="00826002">
      <w:r w:rsidRPr="00826002">
        <w:t>If you shipped your freight advance-to-warehouse by the deadline date, it will be delivered to your booth by 8 a.m. on your target move-in date.</w:t>
      </w:r>
    </w:p>
    <w:p w14:paraId="02558573" w14:textId="77777777" w:rsidR="00826002" w:rsidRPr="00826002" w:rsidRDefault="00826002" w:rsidP="00826002">
      <w:r w:rsidRPr="00826002">
        <w:t xml:space="preserve">If you shipped your freight direct-to-show, your carrier must check in at the Marshalling Yard by 3:30 p.m. on your assigned target move-in date for </w:t>
      </w:r>
      <w:proofErr w:type="gramStart"/>
      <w:r w:rsidRPr="00826002">
        <w:t>same</w:t>
      </w:r>
      <w:proofErr w:type="gramEnd"/>
      <w:r w:rsidRPr="00826002">
        <w:t xml:space="preserve"> day unloading. Depending on when your carrier </w:t>
      </w:r>
      <w:r w:rsidRPr="00826002">
        <w:lastRenderedPageBreak/>
        <w:t>checks in, freight may be delivered to the booth as late as midnight on your target move-in date. Overtime charges for labor and material handling will apply Monday–Friday from 5 p.m. to 8 a.m. and all day on Saturday, Sunday and Holidays.</w:t>
      </w:r>
    </w:p>
    <w:p w14:paraId="25ED359D" w14:textId="6830A9F6" w:rsidR="00826002" w:rsidRPr="00826002" w:rsidRDefault="00826002" w:rsidP="00826002">
      <w:r w:rsidRPr="00826002">
        <w:t xml:space="preserve">If your booth is not </w:t>
      </w:r>
      <w:proofErr w:type="gramStart"/>
      <w:r w:rsidRPr="00826002">
        <w:t>set</w:t>
      </w:r>
      <w:proofErr w:type="gramEnd"/>
      <w:r w:rsidRPr="00826002">
        <w:t xml:space="preserve"> by 5 p.m. on Saturday, April </w:t>
      </w:r>
      <w:r w:rsidR="0070272A">
        <w:t>5</w:t>
      </w:r>
      <w:r w:rsidRPr="00826002">
        <w:t>, Show Management reserves the right to rent or use empty space in a way that will complement the overall appearance of the Show and shall not be obligated to refund the space rental fee. Exhibitors may lose their right to exhibit if they do not adhere to the above schedule.</w:t>
      </w:r>
    </w:p>
    <w:p w14:paraId="182EA1A8" w14:textId="77777777" w:rsidR="00826002" w:rsidRPr="00826002" w:rsidRDefault="00826002" w:rsidP="00826002">
      <w:pPr>
        <w:rPr>
          <w:b/>
          <w:bCs/>
        </w:rPr>
      </w:pPr>
      <w:r w:rsidRPr="00826002">
        <w:rPr>
          <w:b/>
          <w:bCs/>
        </w:rPr>
        <w:t>Move-Out Reminders</w:t>
      </w:r>
    </w:p>
    <w:p w14:paraId="4FFC5770" w14:textId="309DFF8A" w:rsidR="00826002" w:rsidRPr="00826002" w:rsidRDefault="00826002" w:rsidP="00826002">
      <w:proofErr w:type="gramStart"/>
      <w:r w:rsidRPr="00826002">
        <w:t>Exhibitor</w:t>
      </w:r>
      <w:proofErr w:type="gramEnd"/>
      <w:r w:rsidRPr="00826002">
        <w:t xml:space="preserve"> move-out starts at 2 p.m. However, EACs are not allowed access to the Hall until 4 p.m. The empty return deadline is 7 a.m. on Thursday, April 1</w:t>
      </w:r>
      <w:r w:rsidR="0070272A">
        <w:t>0</w:t>
      </w:r>
      <w:r w:rsidRPr="00826002">
        <w:t>.</w:t>
      </w:r>
    </w:p>
    <w:p w14:paraId="1EB34060" w14:textId="71ADC5E0" w:rsidR="00826002" w:rsidRPr="00826002" w:rsidRDefault="00826002" w:rsidP="00826002">
      <w:r w:rsidRPr="00826002">
        <w:t xml:space="preserve">Dismantling may not begin before 2 p.m. on Wednesday, April </w:t>
      </w:r>
      <w:r w:rsidR="0070272A">
        <w:t>9</w:t>
      </w:r>
      <w:r w:rsidRPr="00826002">
        <w:t xml:space="preserve">. Examples of prohibited activities </w:t>
      </w:r>
      <w:proofErr w:type="gramStart"/>
      <w:r w:rsidRPr="00826002">
        <w:t>include:</w:t>
      </w:r>
      <w:proofErr w:type="gramEnd"/>
      <w:r w:rsidRPr="00826002">
        <w:t xml:space="preserve"> Dismantling or packing of display, product, or samples; contractor labor in booth; leaving the booth unmanned; and boxes or shipping containers visible in booth. Please ensure all staff associated with your booth understand this policy.</w:t>
      </w:r>
    </w:p>
    <w:p w14:paraId="5DB970CD" w14:textId="69E1EB9E" w:rsidR="00826002" w:rsidRPr="00826002" w:rsidRDefault="00826002" w:rsidP="00826002">
      <w:r w:rsidRPr="00826002">
        <w:t xml:space="preserve">All </w:t>
      </w:r>
      <w:proofErr w:type="gramStart"/>
      <w:r w:rsidRPr="00826002">
        <w:t>truss</w:t>
      </w:r>
      <w:proofErr w:type="gramEnd"/>
      <w:r w:rsidRPr="00826002">
        <w:t xml:space="preserve"> and motors must be </w:t>
      </w:r>
      <w:proofErr w:type="gramStart"/>
      <w:r w:rsidRPr="00826002">
        <w:t>down</w:t>
      </w:r>
      <w:proofErr w:type="gramEnd"/>
      <w:r w:rsidRPr="00826002">
        <w:t xml:space="preserve"> and all carriers must check in by 2 p.m. on Friday, April 1</w:t>
      </w:r>
      <w:r w:rsidR="0070272A">
        <w:t>1</w:t>
      </w:r>
      <w:r w:rsidRPr="00826002">
        <w:t>.</w:t>
      </w:r>
    </w:p>
    <w:p w14:paraId="2E293EB7" w14:textId="77777777" w:rsidR="00826002" w:rsidRPr="00826002" w:rsidRDefault="00826002" w:rsidP="00826002">
      <w:pPr>
        <w:rPr>
          <w:b/>
          <w:bCs/>
        </w:rPr>
      </w:pPr>
      <w:r w:rsidRPr="00826002">
        <w:rPr>
          <w:b/>
          <w:bCs/>
        </w:rPr>
        <w:t>Show Lights and Power</w:t>
      </w:r>
    </w:p>
    <w:p w14:paraId="7F57CEF0" w14:textId="69CC8E1D" w:rsidR="00826002" w:rsidRPr="00826002" w:rsidRDefault="00826002" w:rsidP="00826002">
      <w:r w:rsidRPr="00826002">
        <w:t xml:space="preserve">Full show lights will be turned on one hour prior to Hall open and off right at Hall close. 24-hour power is on during move-in only. Starting Sunday, April </w:t>
      </w:r>
      <w:r w:rsidR="001517FF">
        <w:t>6</w:t>
      </w:r>
      <w:r w:rsidRPr="00826002">
        <w:t xml:space="preserve">, power will be turned on 30 minutes prior to </w:t>
      </w:r>
      <w:proofErr w:type="gramStart"/>
      <w:r w:rsidRPr="00826002">
        <w:t>Hall</w:t>
      </w:r>
      <w:proofErr w:type="gramEnd"/>
      <w:r w:rsidRPr="00826002">
        <w:t xml:space="preserve"> open and turned off 30 minutes after Hall close. You can order 24-hour power at an Exhibitor Service Desk.</w:t>
      </w:r>
    </w:p>
    <w:p w14:paraId="66AAD2EF" w14:textId="77777777" w:rsidR="00826002" w:rsidRPr="00826002" w:rsidRDefault="00826002" w:rsidP="00826002">
      <w:pPr>
        <w:rPr>
          <w:b/>
          <w:bCs/>
        </w:rPr>
      </w:pPr>
      <w:r w:rsidRPr="00826002">
        <w:rPr>
          <w:b/>
          <w:bCs/>
        </w:rPr>
        <w:t>Food and Beverage</w:t>
      </w:r>
    </w:p>
    <w:p w14:paraId="426AFD81" w14:textId="77777777" w:rsidR="00826002" w:rsidRPr="00826002" w:rsidRDefault="00826002" w:rsidP="00826002">
      <w:r w:rsidRPr="00826002">
        <w:t xml:space="preserve">Sodexo is the exclusive provider of food and </w:t>
      </w:r>
      <w:proofErr w:type="gramStart"/>
      <w:r w:rsidRPr="00826002">
        <w:t>beverage</w:t>
      </w:r>
      <w:proofErr w:type="gramEnd"/>
      <w:r w:rsidRPr="00826002">
        <w:t xml:space="preserve"> at the Las Vegas Convention Center. Outside food and </w:t>
      </w:r>
      <w:proofErr w:type="gramStart"/>
      <w:r w:rsidRPr="00826002">
        <w:t>beverage is</w:t>
      </w:r>
      <w:proofErr w:type="gramEnd"/>
      <w:r w:rsidRPr="00826002">
        <w:t xml:space="preserve"> prohibited.</w:t>
      </w:r>
    </w:p>
    <w:p w14:paraId="1D8C202C" w14:textId="77777777" w:rsidR="00826002" w:rsidRPr="00826002" w:rsidRDefault="00826002" w:rsidP="00826002">
      <w:pPr>
        <w:rPr>
          <w:b/>
          <w:bCs/>
        </w:rPr>
      </w:pPr>
      <w:r w:rsidRPr="00826002">
        <w:rPr>
          <w:b/>
          <w:bCs/>
        </w:rPr>
        <w:t>Safety Notice: Hanging Sign and/or Aerial Orders</w:t>
      </w:r>
    </w:p>
    <w:p w14:paraId="23BAF773" w14:textId="77777777" w:rsidR="00826002" w:rsidRPr="00826002" w:rsidRDefault="00826002" w:rsidP="00826002">
      <w:r w:rsidRPr="00826002">
        <w:t>For the safety and health of our employees, customers and vendors, Freeman has instituted a corporate policy stating no personnel shall walk or work beneath elevated work platforms or loads suspended from cranes during installation, dismantle, or material movement without appropriate head protection such as a Type 1 Hard Hat or equivalent Safety Helmet. Appropriate signage will be displayed on the show floor indicating Hard Hat Areas and trained personnel will monitor overhead work to ensure a safe work area is maintained.</w:t>
      </w:r>
    </w:p>
    <w:p w14:paraId="56B3CAD9" w14:textId="77777777" w:rsidR="00826002" w:rsidRPr="00826002" w:rsidRDefault="00826002" w:rsidP="00826002">
      <w:pPr>
        <w:rPr>
          <w:b/>
          <w:bCs/>
        </w:rPr>
      </w:pPr>
      <w:r w:rsidRPr="00826002">
        <w:rPr>
          <w:b/>
          <w:bCs/>
        </w:rPr>
        <w:t>Press</w:t>
      </w:r>
    </w:p>
    <w:p w14:paraId="4A79B907" w14:textId="51924B65" w:rsidR="00826002" w:rsidRPr="00826002" w:rsidRDefault="00826002" w:rsidP="00826002">
      <w:r w:rsidRPr="00826002">
        <w:t xml:space="preserve">Members of the media will be present at this event. Your booth and the information you showcase is for public </w:t>
      </w:r>
      <w:proofErr w:type="gramStart"/>
      <w:r w:rsidRPr="00826002">
        <w:t>record</w:t>
      </w:r>
      <w:proofErr w:type="gramEnd"/>
      <w:r w:rsidRPr="00826002">
        <w:t xml:space="preserve"> and may be used in articles they write, including audio or video recording. If you have any </w:t>
      </w:r>
      <w:proofErr w:type="gramStart"/>
      <w:r w:rsidRPr="00826002">
        <w:t>questions,</w:t>
      </w:r>
      <w:proofErr w:type="gramEnd"/>
      <w:r w:rsidRPr="00826002">
        <w:t xml:space="preserve"> regarding press lists, press releases, or press briefings, please visit the </w:t>
      </w:r>
      <w:proofErr w:type="gramStart"/>
      <w:r w:rsidRPr="00826002">
        <w:t>News Room</w:t>
      </w:r>
      <w:proofErr w:type="gramEnd"/>
      <w:r w:rsidRPr="00826002">
        <w:t xml:space="preserve"> in </w:t>
      </w:r>
      <w:r w:rsidR="005F4872">
        <w:t>W209</w:t>
      </w:r>
      <w:r w:rsidRPr="00826002">
        <w:t xml:space="preserve">, </w:t>
      </w:r>
      <w:r w:rsidR="005F4872">
        <w:t>West</w:t>
      </w:r>
      <w:r w:rsidRPr="00826002">
        <w:t xml:space="preserve"> Hall.</w:t>
      </w:r>
    </w:p>
    <w:p w14:paraId="3ABC2559" w14:textId="77777777" w:rsidR="00826002" w:rsidRPr="00826002" w:rsidRDefault="00826002" w:rsidP="00826002">
      <w:pPr>
        <w:rPr>
          <w:b/>
          <w:bCs/>
        </w:rPr>
      </w:pPr>
      <w:r w:rsidRPr="00826002">
        <w:rPr>
          <w:b/>
          <w:bCs/>
        </w:rPr>
        <w:t>Security</w:t>
      </w:r>
    </w:p>
    <w:p w14:paraId="5EF19F12" w14:textId="0AFD2FA5" w:rsidR="00826002" w:rsidRPr="00826002" w:rsidRDefault="00826002" w:rsidP="00826002">
      <w:r w:rsidRPr="00826002">
        <w:lastRenderedPageBreak/>
        <w:t xml:space="preserve">We highly recommend you provide locks for all electronics and expensive booth items. Security guards will be stationed at the exhibit hall entrances and selected docks, during non-show hours, beginning with move-in. All reasonable precautions will be taken to protect your equipment and displays during installation, show hours, and dismantling. Show Management, the General Service Contractor and the Facility are not responsible for the safety of property from theft, damage by fire, accident, or other causes. All property of the exhibitor is understood to be under exhibitor control in transit to, from, and/or within the exhibit hall. If you wish to arrange for security within your booth, you can do so at the Security Office </w:t>
      </w:r>
      <w:proofErr w:type="gramStart"/>
      <w:r w:rsidRPr="00826002">
        <w:t>in</w:t>
      </w:r>
      <w:proofErr w:type="gramEnd"/>
      <w:r w:rsidRPr="00826002">
        <w:t xml:space="preserve"> </w:t>
      </w:r>
      <w:r w:rsidR="003D4455">
        <w:t>S101,</w:t>
      </w:r>
      <w:r w:rsidRPr="00826002">
        <w:t xml:space="preserve"> </w:t>
      </w:r>
      <w:r w:rsidR="003D4455">
        <w:t>W242, Diamond Lot 1-2</w:t>
      </w:r>
      <w:r w:rsidRPr="00826002">
        <w:t xml:space="preserve"> or call 702 544 5478. Please note, onsite availability is limited.</w:t>
      </w:r>
    </w:p>
    <w:p w14:paraId="76706A46" w14:textId="77777777" w:rsidR="00826002" w:rsidRPr="00826002" w:rsidRDefault="00826002" w:rsidP="00826002">
      <w:r w:rsidRPr="00826002">
        <w:t xml:space="preserve">Above and beyond our standard security procedures – which include multiple interior badge check points, random bag searches, and exterior perimeter security posts -we are increasing security and law enforcement personnel around the exterior perimeter of the Convention Center. Participants should expect to see an increased uniformed tactical Police Officer and K9 Detection Team presence, </w:t>
      </w:r>
      <w:proofErr w:type="gramStart"/>
      <w:r w:rsidRPr="00826002">
        <w:t>as well as,</w:t>
      </w:r>
      <w:proofErr w:type="gramEnd"/>
      <w:r w:rsidRPr="00826002">
        <w:t xml:space="preserve"> an increase in the number of random bag searches.</w:t>
      </w:r>
    </w:p>
    <w:p w14:paraId="51A9FF7B" w14:textId="77777777" w:rsidR="00826002" w:rsidRPr="00826002" w:rsidRDefault="00826002" w:rsidP="00826002">
      <w:pPr>
        <w:rPr>
          <w:b/>
          <w:bCs/>
        </w:rPr>
      </w:pPr>
      <w:r w:rsidRPr="00826002">
        <w:rPr>
          <w:b/>
          <w:bCs/>
        </w:rPr>
        <w:t>Sustainability Tips</w:t>
      </w:r>
    </w:p>
    <w:p w14:paraId="01BAFBDC" w14:textId="77777777" w:rsidR="00826002" w:rsidRPr="00826002" w:rsidRDefault="00826002" w:rsidP="00826002">
      <w:r w:rsidRPr="00826002">
        <w:t>Exhibitors are encouraged to proactively participate and support our commitment by following these best practices suggestions.</w:t>
      </w:r>
    </w:p>
    <w:p w14:paraId="7D5CE928" w14:textId="77777777" w:rsidR="00826002" w:rsidRPr="00826002" w:rsidRDefault="00826002" w:rsidP="00826002">
      <w:pPr>
        <w:numPr>
          <w:ilvl w:val="0"/>
          <w:numId w:val="2"/>
        </w:numPr>
      </w:pPr>
      <w:r w:rsidRPr="00826002">
        <w:t>Turn off lights and electric equipment when not in use.</w:t>
      </w:r>
    </w:p>
    <w:p w14:paraId="70699340" w14:textId="77777777" w:rsidR="00826002" w:rsidRPr="00826002" w:rsidRDefault="00826002" w:rsidP="00826002">
      <w:pPr>
        <w:numPr>
          <w:ilvl w:val="0"/>
          <w:numId w:val="2"/>
        </w:numPr>
      </w:pPr>
      <w:r w:rsidRPr="00826002">
        <w:t>Participate in recycling cardboard, freight boxes, and plastic wrappings during set-up and teardown.</w:t>
      </w:r>
    </w:p>
    <w:p w14:paraId="1D42E86D" w14:textId="77777777" w:rsidR="00826002" w:rsidRPr="00826002" w:rsidRDefault="00826002" w:rsidP="00826002">
      <w:pPr>
        <w:numPr>
          <w:ilvl w:val="0"/>
          <w:numId w:val="2"/>
        </w:numPr>
      </w:pPr>
      <w:r w:rsidRPr="00826002">
        <w:t>Minimize paper handouts and use double-sided printing.</w:t>
      </w:r>
    </w:p>
    <w:p w14:paraId="2ADB5FE9" w14:textId="77777777" w:rsidR="00826002" w:rsidRPr="00826002" w:rsidRDefault="00826002" w:rsidP="00826002">
      <w:pPr>
        <w:numPr>
          <w:ilvl w:val="0"/>
          <w:numId w:val="2"/>
        </w:numPr>
      </w:pPr>
      <w:r w:rsidRPr="00826002">
        <w:t>Avoid printing dates on materials so you can reuse them.</w:t>
      </w:r>
    </w:p>
    <w:p w14:paraId="3CFB3DF8" w14:textId="77777777" w:rsidR="00826002" w:rsidRPr="00826002" w:rsidRDefault="00826002" w:rsidP="00826002">
      <w:pPr>
        <w:numPr>
          <w:ilvl w:val="0"/>
          <w:numId w:val="2"/>
        </w:numPr>
      </w:pPr>
      <w:r w:rsidRPr="00826002">
        <w:t>Minimize packaging materials.</w:t>
      </w:r>
    </w:p>
    <w:p w14:paraId="08FBCF89" w14:textId="77777777" w:rsidR="002E3E45" w:rsidRDefault="002E3E45"/>
    <w:sectPr w:rsidR="002E3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E2996"/>
    <w:multiLevelType w:val="multilevel"/>
    <w:tmpl w:val="354E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35D83"/>
    <w:multiLevelType w:val="multilevel"/>
    <w:tmpl w:val="814A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422120">
    <w:abstractNumId w:val="1"/>
  </w:num>
  <w:num w:numId="2" w16cid:durableId="185056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02"/>
    <w:rsid w:val="001517FF"/>
    <w:rsid w:val="002E3E45"/>
    <w:rsid w:val="003D4455"/>
    <w:rsid w:val="005F4872"/>
    <w:rsid w:val="00695804"/>
    <w:rsid w:val="0070272A"/>
    <w:rsid w:val="00826002"/>
    <w:rsid w:val="008F4253"/>
    <w:rsid w:val="009C3354"/>
    <w:rsid w:val="00EA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30D1"/>
  <w15:chartTrackingRefBased/>
  <w15:docId w15:val="{D3F88058-F2E1-4FC4-9FA9-A273EC67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002"/>
    <w:rPr>
      <w:rFonts w:eastAsiaTheme="majorEastAsia" w:cstheme="majorBidi"/>
      <w:color w:val="272727" w:themeColor="text1" w:themeTint="D8"/>
    </w:rPr>
  </w:style>
  <w:style w:type="paragraph" w:styleId="Title">
    <w:name w:val="Title"/>
    <w:basedOn w:val="Normal"/>
    <w:next w:val="Normal"/>
    <w:link w:val="TitleChar"/>
    <w:uiPriority w:val="10"/>
    <w:qFormat/>
    <w:rsid w:val="00826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002"/>
    <w:pPr>
      <w:spacing w:before="160"/>
      <w:jc w:val="center"/>
    </w:pPr>
    <w:rPr>
      <w:i/>
      <w:iCs/>
      <w:color w:val="404040" w:themeColor="text1" w:themeTint="BF"/>
    </w:rPr>
  </w:style>
  <w:style w:type="character" w:customStyle="1" w:styleId="QuoteChar">
    <w:name w:val="Quote Char"/>
    <w:basedOn w:val="DefaultParagraphFont"/>
    <w:link w:val="Quote"/>
    <w:uiPriority w:val="29"/>
    <w:rsid w:val="00826002"/>
    <w:rPr>
      <w:i/>
      <w:iCs/>
      <w:color w:val="404040" w:themeColor="text1" w:themeTint="BF"/>
    </w:rPr>
  </w:style>
  <w:style w:type="paragraph" w:styleId="ListParagraph">
    <w:name w:val="List Paragraph"/>
    <w:basedOn w:val="Normal"/>
    <w:uiPriority w:val="34"/>
    <w:qFormat/>
    <w:rsid w:val="00826002"/>
    <w:pPr>
      <w:ind w:left="720"/>
      <w:contextualSpacing/>
    </w:pPr>
  </w:style>
  <w:style w:type="character" w:styleId="IntenseEmphasis">
    <w:name w:val="Intense Emphasis"/>
    <w:basedOn w:val="DefaultParagraphFont"/>
    <w:uiPriority w:val="21"/>
    <w:qFormat/>
    <w:rsid w:val="00826002"/>
    <w:rPr>
      <w:i/>
      <w:iCs/>
      <w:color w:val="0F4761" w:themeColor="accent1" w:themeShade="BF"/>
    </w:rPr>
  </w:style>
  <w:style w:type="paragraph" w:styleId="IntenseQuote">
    <w:name w:val="Intense Quote"/>
    <w:basedOn w:val="Normal"/>
    <w:next w:val="Normal"/>
    <w:link w:val="IntenseQuoteChar"/>
    <w:uiPriority w:val="30"/>
    <w:qFormat/>
    <w:rsid w:val="00826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002"/>
    <w:rPr>
      <w:i/>
      <w:iCs/>
      <w:color w:val="0F4761" w:themeColor="accent1" w:themeShade="BF"/>
    </w:rPr>
  </w:style>
  <w:style w:type="character" w:styleId="IntenseReference">
    <w:name w:val="Intense Reference"/>
    <w:basedOn w:val="DefaultParagraphFont"/>
    <w:uiPriority w:val="32"/>
    <w:qFormat/>
    <w:rsid w:val="00826002"/>
    <w:rPr>
      <w:b/>
      <w:bCs/>
      <w:smallCaps/>
      <w:color w:val="0F4761" w:themeColor="accent1" w:themeShade="BF"/>
      <w:spacing w:val="5"/>
    </w:rPr>
  </w:style>
  <w:style w:type="character" w:styleId="Hyperlink">
    <w:name w:val="Hyperlink"/>
    <w:basedOn w:val="DefaultParagraphFont"/>
    <w:uiPriority w:val="99"/>
    <w:unhideWhenUsed/>
    <w:rsid w:val="00826002"/>
    <w:rPr>
      <w:color w:val="467886" w:themeColor="hyperlink"/>
      <w:u w:val="single"/>
    </w:rPr>
  </w:style>
  <w:style w:type="character" w:styleId="UnresolvedMention">
    <w:name w:val="Unresolved Mention"/>
    <w:basedOn w:val="DefaultParagraphFont"/>
    <w:uiPriority w:val="99"/>
    <w:semiHidden/>
    <w:unhideWhenUsed/>
    <w:rsid w:val="00826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990">
      <w:bodyDiv w:val="1"/>
      <w:marLeft w:val="0"/>
      <w:marRight w:val="0"/>
      <w:marTop w:val="0"/>
      <w:marBottom w:val="0"/>
      <w:divBdr>
        <w:top w:val="none" w:sz="0" w:space="0" w:color="auto"/>
        <w:left w:val="none" w:sz="0" w:space="0" w:color="auto"/>
        <w:bottom w:val="none" w:sz="0" w:space="0" w:color="auto"/>
        <w:right w:val="none" w:sz="0" w:space="0" w:color="auto"/>
      </w:divBdr>
      <w:divsChild>
        <w:div w:id="868956867">
          <w:marLeft w:val="0"/>
          <w:marRight w:val="0"/>
          <w:marTop w:val="0"/>
          <w:marBottom w:val="0"/>
          <w:divBdr>
            <w:top w:val="none" w:sz="0" w:space="0" w:color="auto"/>
            <w:left w:val="none" w:sz="0" w:space="0" w:color="auto"/>
            <w:bottom w:val="none" w:sz="0" w:space="0" w:color="auto"/>
            <w:right w:val="none" w:sz="0" w:space="0" w:color="auto"/>
          </w:divBdr>
          <w:divsChild>
            <w:div w:id="536696135">
              <w:marLeft w:val="0"/>
              <w:marRight w:val="900"/>
              <w:marTop w:val="0"/>
              <w:marBottom w:val="0"/>
              <w:divBdr>
                <w:top w:val="none" w:sz="0" w:space="0" w:color="auto"/>
                <w:left w:val="none" w:sz="0" w:space="0" w:color="auto"/>
                <w:bottom w:val="none" w:sz="0" w:space="0" w:color="auto"/>
                <w:right w:val="none" w:sz="0" w:space="0" w:color="auto"/>
              </w:divBdr>
              <w:divsChild>
                <w:div w:id="21360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5024">
          <w:marLeft w:val="0"/>
          <w:marRight w:val="0"/>
          <w:marTop w:val="0"/>
          <w:marBottom w:val="0"/>
          <w:divBdr>
            <w:top w:val="none" w:sz="0" w:space="0" w:color="auto"/>
            <w:left w:val="none" w:sz="0" w:space="0" w:color="auto"/>
            <w:bottom w:val="none" w:sz="0" w:space="0" w:color="auto"/>
            <w:right w:val="none" w:sz="0" w:space="0" w:color="auto"/>
          </w:divBdr>
          <w:divsChild>
            <w:div w:id="679549152">
              <w:marLeft w:val="0"/>
              <w:marRight w:val="0"/>
              <w:marTop w:val="0"/>
              <w:marBottom w:val="0"/>
              <w:divBdr>
                <w:top w:val="none" w:sz="0" w:space="0" w:color="auto"/>
                <w:left w:val="none" w:sz="0" w:space="0" w:color="auto"/>
                <w:bottom w:val="none" w:sz="0" w:space="0" w:color="auto"/>
                <w:right w:val="none" w:sz="0" w:space="0" w:color="auto"/>
              </w:divBdr>
              <w:divsChild>
                <w:div w:id="1052390778">
                  <w:marLeft w:val="0"/>
                  <w:marRight w:val="0"/>
                  <w:marTop w:val="0"/>
                  <w:marBottom w:val="0"/>
                  <w:divBdr>
                    <w:top w:val="none" w:sz="0" w:space="0" w:color="auto"/>
                    <w:left w:val="none" w:sz="0" w:space="0" w:color="auto"/>
                    <w:bottom w:val="none" w:sz="0" w:space="0" w:color="auto"/>
                    <w:right w:val="none" w:sz="0" w:space="0" w:color="auto"/>
                  </w:divBdr>
                  <w:divsChild>
                    <w:div w:id="1665469872">
                      <w:marLeft w:val="0"/>
                      <w:marRight w:val="0"/>
                      <w:marTop w:val="0"/>
                      <w:marBottom w:val="0"/>
                      <w:divBdr>
                        <w:top w:val="none" w:sz="0" w:space="0" w:color="auto"/>
                        <w:left w:val="none" w:sz="0" w:space="0" w:color="auto"/>
                        <w:bottom w:val="none" w:sz="0" w:space="0" w:color="auto"/>
                        <w:right w:val="none" w:sz="0" w:space="0" w:color="auto"/>
                      </w:divBdr>
                      <w:divsChild>
                        <w:div w:id="342897053">
                          <w:marLeft w:val="0"/>
                          <w:marRight w:val="0"/>
                          <w:marTop w:val="0"/>
                          <w:marBottom w:val="0"/>
                          <w:divBdr>
                            <w:top w:val="none" w:sz="0" w:space="0" w:color="auto"/>
                            <w:left w:val="none" w:sz="0" w:space="0" w:color="auto"/>
                            <w:bottom w:val="none" w:sz="0" w:space="0" w:color="auto"/>
                            <w:right w:val="none" w:sz="0" w:space="0" w:color="auto"/>
                          </w:divBdr>
                        </w:div>
                      </w:divsChild>
                    </w:div>
                    <w:div w:id="704646937">
                      <w:marLeft w:val="0"/>
                      <w:marRight w:val="0"/>
                      <w:marTop w:val="0"/>
                      <w:marBottom w:val="0"/>
                      <w:divBdr>
                        <w:top w:val="none" w:sz="0" w:space="0" w:color="auto"/>
                        <w:left w:val="none" w:sz="0" w:space="0" w:color="auto"/>
                        <w:bottom w:val="none" w:sz="0" w:space="0" w:color="auto"/>
                        <w:right w:val="none" w:sz="0" w:space="0" w:color="auto"/>
                      </w:divBdr>
                      <w:divsChild>
                        <w:div w:id="456070447">
                          <w:marLeft w:val="0"/>
                          <w:marRight w:val="0"/>
                          <w:marTop w:val="0"/>
                          <w:marBottom w:val="0"/>
                          <w:divBdr>
                            <w:top w:val="none" w:sz="0" w:space="0" w:color="auto"/>
                            <w:left w:val="none" w:sz="0" w:space="0" w:color="auto"/>
                            <w:bottom w:val="none" w:sz="0" w:space="0" w:color="auto"/>
                            <w:right w:val="none" w:sz="0" w:space="0" w:color="auto"/>
                          </w:divBdr>
                        </w:div>
                      </w:divsChild>
                    </w:div>
                    <w:div w:id="736710756">
                      <w:marLeft w:val="0"/>
                      <w:marRight w:val="0"/>
                      <w:marTop w:val="0"/>
                      <w:marBottom w:val="0"/>
                      <w:divBdr>
                        <w:top w:val="none" w:sz="0" w:space="0" w:color="auto"/>
                        <w:left w:val="none" w:sz="0" w:space="0" w:color="auto"/>
                        <w:bottom w:val="none" w:sz="0" w:space="0" w:color="auto"/>
                        <w:right w:val="none" w:sz="0" w:space="0" w:color="auto"/>
                      </w:divBdr>
                      <w:divsChild>
                        <w:div w:id="735667845">
                          <w:marLeft w:val="0"/>
                          <w:marRight w:val="0"/>
                          <w:marTop w:val="0"/>
                          <w:marBottom w:val="0"/>
                          <w:divBdr>
                            <w:top w:val="none" w:sz="0" w:space="0" w:color="auto"/>
                            <w:left w:val="none" w:sz="0" w:space="0" w:color="auto"/>
                            <w:bottom w:val="none" w:sz="0" w:space="0" w:color="auto"/>
                            <w:right w:val="none" w:sz="0" w:space="0" w:color="auto"/>
                          </w:divBdr>
                        </w:div>
                      </w:divsChild>
                    </w:div>
                    <w:div w:id="2140026255">
                      <w:marLeft w:val="0"/>
                      <w:marRight w:val="0"/>
                      <w:marTop w:val="0"/>
                      <w:marBottom w:val="0"/>
                      <w:divBdr>
                        <w:top w:val="none" w:sz="0" w:space="0" w:color="auto"/>
                        <w:left w:val="none" w:sz="0" w:space="0" w:color="auto"/>
                        <w:bottom w:val="none" w:sz="0" w:space="0" w:color="auto"/>
                        <w:right w:val="none" w:sz="0" w:space="0" w:color="auto"/>
                      </w:divBdr>
                      <w:divsChild>
                        <w:div w:id="588347650">
                          <w:marLeft w:val="0"/>
                          <w:marRight w:val="0"/>
                          <w:marTop w:val="0"/>
                          <w:marBottom w:val="0"/>
                          <w:divBdr>
                            <w:top w:val="none" w:sz="0" w:space="0" w:color="auto"/>
                            <w:left w:val="none" w:sz="0" w:space="0" w:color="auto"/>
                            <w:bottom w:val="none" w:sz="0" w:space="0" w:color="auto"/>
                            <w:right w:val="none" w:sz="0" w:space="0" w:color="auto"/>
                          </w:divBdr>
                        </w:div>
                      </w:divsChild>
                    </w:div>
                    <w:div w:id="754205148">
                      <w:marLeft w:val="0"/>
                      <w:marRight w:val="0"/>
                      <w:marTop w:val="0"/>
                      <w:marBottom w:val="0"/>
                      <w:divBdr>
                        <w:top w:val="none" w:sz="0" w:space="0" w:color="auto"/>
                        <w:left w:val="none" w:sz="0" w:space="0" w:color="auto"/>
                        <w:bottom w:val="none" w:sz="0" w:space="0" w:color="auto"/>
                        <w:right w:val="none" w:sz="0" w:space="0" w:color="auto"/>
                      </w:divBdr>
                      <w:divsChild>
                        <w:div w:id="1029645282">
                          <w:marLeft w:val="0"/>
                          <w:marRight w:val="0"/>
                          <w:marTop w:val="0"/>
                          <w:marBottom w:val="0"/>
                          <w:divBdr>
                            <w:top w:val="none" w:sz="0" w:space="0" w:color="auto"/>
                            <w:left w:val="none" w:sz="0" w:space="0" w:color="auto"/>
                            <w:bottom w:val="none" w:sz="0" w:space="0" w:color="auto"/>
                            <w:right w:val="none" w:sz="0" w:space="0" w:color="auto"/>
                          </w:divBdr>
                        </w:div>
                      </w:divsChild>
                    </w:div>
                    <w:div w:id="1011182584">
                      <w:marLeft w:val="0"/>
                      <w:marRight w:val="0"/>
                      <w:marTop w:val="0"/>
                      <w:marBottom w:val="0"/>
                      <w:divBdr>
                        <w:top w:val="none" w:sz="0" w:space="0" w:color="auto"/>
                        <w:left w:val="none" w:sz="0" w:space="0" w:color="auto"/>
                        <w:bottom w:val="none" w:sz="0" w:space="0" w:color="auto"/>
                        <w:right w:val="none" w:sz="0" w:space="0" w:color="auto"/>
                      </w:divBdr>
                      <w:divsChild>
                        <w:div w:id="499589394">
                          <w:marLeft w:val="0"/>
                          <w:marRight w:val="0"/>
                          <w:marTop w:val="0"/>
                          <w:marBottom w:val="0"/>
                          <w:divBdr>
                            <w:top w:val="none" w:sz="0" w:space="0" w:color="auto"/>
                            <w:left w:val="none" w:sz="0" w:space="0" w:color="auto"/>
                            <w:bottom w:val="none" w:sz="0" w:space="0" w:color="auto"/>
                            <w:right w:val="none" w:sz="0" w:space="0" w:color="auto"/>
                          </w:divBdr>
                        </w:div>
                      </w:divsChild>
                    </w:div>
                    <w:div w:id="876313561">
                      <w:marLeft w:val="0"/>
                      <w:marRight w:val="0"/>
                      <w:marTop w:val="0"/>
                      <w:marBottom w:val="0"/>
                      <w:divBdr>
                        <w:top w:val="none" w:sz="0" w:space="0" w:color="auto"/>
                        <w:left w:val="none" w:sz="0" w:space="0" w:color="auto"/>
                        <w:bottom w:val="none" w:sz="0" w:space="0" w:color="auto"/>
                        <w:right w:val="none" w:sz="0" w:space="0" w:color="auto"/>
                      </w:divBdr>
                      <w:divsChild>
                        <w:div w:id="637801124">
                          <w:marLeft w:val="0"/>
                          <w:marRight w:val="0"/>
                          <w:marTop w:val="0"/>
                          <w:marBottom w:val="0"/>
                          <w:divBdr>
                            <w:top w:val="none" w:sz="0" w:space="0" w:color="auto"/>
                            <w:left w:val="none" w:sz="0" w:space="0" w:color="auto"/>
                            <w:bottom w:val="none" w:sz="0" w:space="0" w:color="auto"/>
                            <w:right w:val="none" w:sz="0" w:space="0" w:color="auto"/>
                          </w:divBdr>
                        </w:div>
                      </w:divsChild>
                    </w:div>
                    <w:div w:id="1331102054">
                      <w:marLeft w:val="0"/>
                      <w:marRight w:val="0"/>
                      <w:marTop w:val="0"/>
                      <w:marBottom w:val="0"/>
                      <w:divBdr>
                        <w:top w:val="none" w:sz="0" w:space="0" w:color="auto"/>
                        <w:left w:val="none" w:sz="0" w:space="0" w:color="auto"/>
                        <w:bottom w:val="none" w:sz="0" w:space="0" w:color="auto"/>
                        <w:right w:val="none" w:sz="0" w:space="0" w:color="auto"/>
                      </w:divBdr>
                      <w:divsChild>
                        <w:div w:id="1502040325">
                          <w:marLeft w:val="0"/>
                          <w:marRight w:val="0"/>
                          <w:marTop w:val="0"/>
                          <w:marBottom w:val="0"/>
                          <w:divBdr>
                            <w:top w:val="none" w:sz="0" w:space="0" w:color="auto"/>
                            <w:left w:val="none" w:sz="0" w:space="0" w:color="auto"/>
                            <w:bottom w:val="none" w:sz="0" w:space="0" w:color="auto"/>
                            <w:right w:val="none" w:sz="0" w:space="0" w:color="auto"/>
                          </w:divBdr>
                        </w:div>
                      </w:divsChild>
                    </w:div>
                    <w:div w:id="702828484">
                      <w:marLeft w:val="0"/>
                      <w:marRight w:val="0"/>
                      <w:marTop w:val="0"/>
                      <w:marBottom w:val="0"/>
                      <w:divBdr>
                        <w:top w:val="none" w:sz="0" w:space="0" w:color="auto"/>
                        <w:left w:val="none" w:sz="0" w:space="0" w:color="auto"/>
                        <w:bottom w:val="none" w:sz="0" w:space="0" w:color="auto"/>
                        <w:right w:val="none" w:sz="0" w:space="0" w:color="auto"/>
                      </w:divBdr>
                      <w:divsChild>
                        <w:div w:id="19722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439908">
      <w:bodyDiv w:val="1"/>
      <w:marLeft w:val="0"/>
      <w:marRight w:val="0"/>
      <w:marTop w:val="0"/>
      <w:marBottom w:val="0"/>
      <w:divBdr>
        <w:top w:val="none" w:sz="0" w:space="0" w:color="auto"/>
        <w:left w:val="none" w:sz="0" w:space="0" w:color="auto"/>
        <w:bottom w:val="none" w:sz="0" w:space="0" w:color="auto"/>
        <w:right w:val="none" w:sz="0" w:space="0" w:color="auto"/>
      </w:divBdr>
      <w:divsChild>
        <w:div w:id="303585452">
          <w:marLeft w:val="0"/>
          <w:marRight w:val="0"/>
          <w:marTop w:val="0"/>
          <w:marBottom w:val="0"/>
          <w:divBdr>
            <w:top w:val="none" w:sz="0" w:space="0" w:color="auto"/>
            <w:left w:val="none" w:sz="0" w:space="0" w:color="auto"/>
            <w:bottom w:val="none" w:sz="0" w:space="0" w:color="auto"/>
            <w:right w:val="none" w:sz="0" w:space="0" w:color="auto"/>
          </w:divBdr>
          <w:divsChild>
            <w:div w:id="1443450519">
              <w:marLeft w:val="0"/>
              <w:marRight w:val="900"/>
              <w:marTop w:val="0"/>
              <w:marBottom w:val="0"/>
              <w:divBdr>
                <w:top w:val="none" w:sz="0" w:space="0" w:color="auto"/>
                <w:left w:val="none" w:sz="0" w:space="0" w:color="auto"/>
                <w:bottom w:val="none" w:sz="0" w:space="0" w:color="auto"/>
                <w:right w:val="none" w:sz="0" w:space="0" w:color="auto"/>
              </w:divBdr>
              <w:divsChild>
                <w:div w:id="20180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84132">
          <w:marLeft w:val="0"/>
          <w:marRight w:val="0"/>
          <w:marTop w:val="0"/>
          <w:marBottom w:val="0"/>
          <w:divBdr>
            <w:top w:val="none" w:sz="0" w:space="0" w:color="auto"/>
            <w:left w:val="none" w:sz="0" w:space="0" w:color="auto"/>
            <w:bottom w:val="none" w:sz="0" w:space="0" w:color="auto"/>
            <w:right w:val="none" w:sz="0" w:space="0" w:color="auto"/>
          </w:divBdr>
          <w:divsChild>
            <w:div w:id="1627662763">
              <w:marLeft w:val="0"/>
              <w:marRight w:val="0"/>
              <w:marTop w:val="0"/>
              <w:marBottom w:val="0"/>
              <w:divBdr>
                <w:top w:val="none" w:sz="0" w:space="0" w:color="auto"/>
                <w:left w:val="none" w:sz="0" w:space="0" w:color="auto"/>
                <w:bottom w:val="none" w:sz="0" w:space="0" w:color="auto"/>
                <w:right w:val="none" w:sz="0" w:space="0" w:color="auto"/>
              </w:divBdr>
              <w:divsChild>
                <w:div w:id="1396705433">
                  <w:marLeft w:val="0"/>
                  <w:marRight w:val="0"/>
                  <w:marTop w:val="0"/>
                  <w:marBottom w:val="0"/>
                  <w:divBdr>
                    <w:top w:val="none" w:sz="0" w:space="0" w:color="auto"/>
                    <w:left w:val="none" w:sz="0" w:space="0" w:color="auto"/>
                    <w:bottom w:val="none" w:sz="0" w:space="0" w:color="auto"/>
                    <w:right w:val="none" w:sz="0" w:space="0" w:color="auto"/>
                  </w:divBdr>
                  <w:divsChild>
                    <w:div w:id="321200925">
                      <w:marLeft w:val="0"/>
                      <w:marRight w:val="0"/>
                      <w:marTop w:val="0"/>
                      <w:marBottom w:val="0"/>
                      <w:divBdr>
                        <w:top w:val="none" w:sz="0" w:space="0" w:color="auto"/>
                        <w:left w:val="none" w:sz="0" w:space="0" w:color="auto"/>
                        <w:bottom w:val="none" w:sz="0" w:space="0" w:color="auto"/>
                        <w:right w:val="none" w:sz="0" w:space="0" w:color="auto"/>
                      </w:divBdr>
                      <w:divsChild>
                        <w:div w:id="990643871">
                          <w:marLeft w:val="0"/>
                          <w:marRight w:val="0"/>
                          <w:marTop w:val="0"/>
                          <w:marBottom w:val="0"/>
                          <w:divBdr>
                            <w:top w:val="none" w:sz="0" w:space="0" w:color="auto"/>
                            <w:left w:val="none" w:sz="0" w:space="0" w:color="auto"/>
                            <w:bottom w:val="none" w:sz="0" w:space="0" w:color="auto"/>
                            <w:right w:val="none" w:sz="0" w:space="0" w:color="auto"/>
                          </w:divBdr>
                        </w:div>
                      </w:divsChild>
                    </w:div>
                    <w:div w:id="1378814693">
                      <w:marLeft w:val="0"/>
                      <w:marRight w:val="0"/>
                      <w:marTop w:val="0"/>
                      <w:marBottom w:val="0"/>
                      <w:divBdr>
                        <w:top w:val="none" w:sz="0" w:space="0" w:color="auto"/>
                        <w:left w:val="none" w:sz="0" w:space="0" w:color="auto"/>
                        <w:bottom w:val="none" w:sz="0" w:space="0" w:color="auto"/>
                        <w:right w:val="none" w:sz="0" w:space="0" w:color="auto"/>
                      </w:divBdr>
                      <w:divsChild>
                        <w:div w:id="620189808">
                          <w:marLeft w:val="0"/>
                          <w:marRight w:val="0"/>
                          <w:marTop w:val="0"/>
                          <w:marBottom w:val="0"/>
                          <w:divBdr>
                            <w:top w:val="none" w:sz="0" w:space="0" w:color="auto"/>
                            <w:left w:val="none" w:sz="0" w:space="0" w:color="auto"/>
                            <w:bottom w:val="none" w:sz="0" w:space="0" w:color="auto"/>
                            <w:right w:val="none" w:sz="0" w:space="0" w:color="auto"/>
                          </w:divBdr>
                        </w:div>
                      </w:divsChild>
                    </w:div>
                    <w:div w:id="1346980453">
                      <w:marLeft w:val="0"/>
                      <w:marRight w:val="0"/>
                      <w:marTop w:val="0"/>
                      <w:marBottom w:val="0"/>
                      <w:divBdr>
                        <w:top w:val="none" w:sz="0" w:space="0" w:color="auto"/>
                        <w:left w:val="none" w:sz="0" w:space="0" w:color="auto"/>
                        <w:bottom w:val="none" w:sz="0" w:space="0" w:color="auto"/>
                        <w:right w:val="none" w:sz="0" w:space="0" w:color="auto"/>
                      </w:divBdr>
                      <w:divsChild>
                        <w:div w:id="282730450">
                          <w:marLeft w:val="0"/>
                          <w:marRight w:val="0"/>
                          <w:marTop w:val="0"/>
                          <w:marBottom w:val="0"/>
                          <w:divBdr>
                            <w:top w:val="none" w:sz="0" w:space="0" w:color="auto"/>
                            <w:left w:val="none" w:sz="0" w:space="0" w:color="auto"/>
                            <w:bottom w:val="none" w:sz="0" w:space="0" w:color="auto"/>
                            <w:right w:val="none" w:sz="0" w:space="0" w:color="auto"/>
                          </w:divBdr>
                        </w:div>
                      </w:divsChild>
                    </w:div>
                    <w:div w:id="1418596364">
                      <w:marLeft w:val="0"/>
                      <w:marRight w:val="0"/>
                      <w:marTop w:val="0"/>
                      <w:marBottom w:val="0"/>
                      <w:divBdr>
                        <w:top w:val="none" w:sz="0" w:space="0" w:color="auto"/>
                        <w:left w:val="none" w:sz="0" w:space="0" w:color="auto"/>
                        <w:bottom w:val="none" w:sz="0" w:space="0" w:color="auto"/>
                        <w:right w:val="none" w:sz="0" w:space="0" w:color="auto"/>
                      </w:divBdr>
                      <w:divsChild>
                        <w:div w:id="644503380">
                          <w:marLeft w:val="0"/>
                          <w:marRight w:val="0"/>
                          <w:marTop w:val="0"/>
                          <w:marBottom w:val="0"/>
                          <w:divBdr>
                            <w:top w:val="none" w:sz="0" w:space="0" w:color="auto"/>
                            <w:left w:val="none" w:sz="0" w:space="0" w:color="auto"/>
                            <w:bottom w:val="none" w:sz="0" w:space="0" w:color="auto"/>
                            <w:right w:val="none" w:sz="0" w:space="0" w:color="auto"/>
                          </w:divBdr>
                        </w:div>
                      </w:divsChild>
                    </w:div>
                    <w:div w:id="654650942">
                      <w:marLeft w:val="0"/>
                      <w:marRight w:val="0"/>
                      <w:marTop w:val="0"/>
                      <w:marBottom w:val="0"/>
                      <w:divBdr>
                        <w:top w:val="none" w:sz="0" w:space="0" w:color="auto"/>
                        <w:left w:val="none" w:sz="0" w:space="0" w:color="auto"/>
                        <w:bottom w:val="none" w:sz="0" w:space="0" w:color="auto"/>
                        <w:right w:val="none" w:sz="0" w:space="0" w:color="auto"/>
                      </w:divBdr>
                      <w:divsChild>
                        <w:div w:id="906653264">
                          <w:marLeft w:val="0"/>
                          <w:marRight w:val="0"/>
                          <w:marTop w:val="0"/>
                          <w:marBottom w:val="0"/>
                          <w:divBdr>
                            <w:top w:val="none" w:sz="0" w:space="0" w:color="auto"/>
                            <w:left w:val="none" w:sz="0" w:space="0" w:color="auto"/>
                            <w:bottom w:val="none" w:sz="0" w:space="0" w:color="auto"/>
                            <w:right w:val="none" w:sz="0" w:space="0" w:color="auto"/>
                          </w:divBdr>
                        </w:div>
                      </w:divsChild>
                    </w:div>
                    <w:div w:id="1718427764">
                      <w:marLeft w:val="0"/>
                      <w:marRight w:val="0"/>
                      <w:marTop w:val="0"/>
                      <w:marBottom w:val="0"/>
                      <w:divBdr>
                        <w:top w:val="none" w:sz="0" w:space="0" w:color="auto"/>
                        <w:left w:val="none" w:sz="0" w:space="0" w:color="auto"/>
                        <w:bottom w:val="none" w:sz="0" w:space="0" w:color="auto"/>
                        <w:right w:val="none" w:sz="0" w:space="0" w:color="auto"/>
                      </w:divBdr>
                      <w:divsChild>
                        <w:div w:id="607545027">
                          <w:marLeft w:val="0"/>
                          <w:marRight w:val="0"/>
                          <w:marTop w:val="0"/>
                          <w:marBottom w:val="0"/>
                          <w:divBdr>
                            <w:top w:val="none" w:sz="0" w:space="0" w:color="auto"/>
                            <w:left w:val="none" w:sz="0" w:space="0" w:color="auto"/>
                            <w:bottom w:val="none" w:sz="0" w:space="0" w:color="auto"/>
                            <w:right w:val="none" w:sz="0" w:space="0" w:color="auto"/>
                          </w:divBdr>
                        </w:div>
                      </w:divsChild>
                    </w:div>
                    <w:div w:id="1042171749">
                      <w:marLeft w:val="0"/>
                      <w:marRight w:val="0"/>
                      <w:marTop w:val="0"/>
                      <w:marBottom w:val="0"/>
                      <w:divBdr>
                        <w:top w:val="none" w:sz="0" w:space="0" w:color="auto"/>
                        <w:left w:val="none" w:sz="0" w:space="0" w:color="auto"/>
                        <w:bottom w:val="none" w:sz="0" w:space="0" w:color="auto"/>
                        <w:right w:val="none" w:sz="0" w:space="0" w:color="auto"/>
                      </w:divBdr>
                      <w:divsChild>
                        <w:div w:id="545336008">
                          <w:marLeft w:val="0"/>
                          <w:marRight w:val="0"/>
                          <w:marTop w:val="0"/>
                          <w:marBottom w:val="0"/>
                          <w:divBdr>
                            <w:top w:val="none" w:sz="0" w:space="0" w:color="auto"/>
                            <w:left w:val="none" w:sz="0" w:space="0" w:color="auto"/>
                            <w:bottom w:val="none" w:sz="0" w:space="0" w:color="auto"/>
                            <w:right w:val="none" w:sz="0" w:space="0" w:color="auto"/>
                          </w:divBdr>
                        </w:div>
                      </w:divsChild>
                    </w:div>
                    <w:div w:id="1614360176">
                      <w:marLeft w:val="0"/>
                      <w:marRight w:val="0"/>
                      <w:marTop w:val="0"/>
                      <w:marBottom w:val="0"/>
                      <w:divBdr>
                        <w:top w:val="none" w:sz="0" w:space="0" w:color="auto"/>
                        <w:left w:val="none" w:sz="0" w:space="0" w:color="auto"/>
                        <w:bottom w:val="none" w:sz="0" w:space="0" w:color="auto"/>
                        <w:right w:val="none" w:sz="0" w:space="0" w:color="auto"/>
                      </w:divBdr>
                      <w:divsChild>
                        <w:div w:id="467675031">
                          <w:marLeft w:val="0"/>
                          <w:marRight w:val="0"/>
                          <w:marTop w:val="0"/>
                          <w:marBottom w:val="0"/>
                          <w:divBdr>
                            <w:top w:val="none" w:sz="0" w:space="0" w:color="auto"/>
                            <w:left w:val="none" w:sz="0" w:space="0" w:color="auto"/>
                            <w:bottom w:val="none" w:sz="0" w:space="0" w:color="auto"/>
                            <w:right w:val="none" w:sz="0" w:space="0" w:color="auto"/>
                          </w:divBdr>
                        </w:div>
                      </w:divsChild>
                    </w:div>
                    <w:div w:id="621501919">
                      <w:marLeft w:val="0"/>
                      <w:marRight w:val="0"/>
                      <w:marTop w:val="0"/>
                      <w:marBottom w:val="0"/>
                      <w:divBdr>
                        <w:top w:val="none" w:sz="0" w:space="0" w:color="auto"/>
                        <w:left w:val="none" w:sz="0" w:space="0" w:color="auto"/>
                        <w:bottom w:val="none" w:sz="0" w:space="0" w:color="auto"/>
                        <w:right w:val="none" w:sz="0" w:space="0" w:color="auto"/>
                      </w:divBdr>
                      <w:divsChild>
                        <w:div w:id="1215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emanco.com/documents/pov-cart-service?showId=532427&amp;venueId=100000589&amp;branchId=111&amp;city=Las%20Vegas-NV&amp;documentName=Cart%20Service%20Rates%20&amp;%20Hand%20Carry%20Information&amp;showID=5324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bshow.com/wp-content/uploads/2025/03/2025-Union-Rules-and-Labor-Regulations.pdf" TargetMode="External"/><Relationship Id="rId12" Type="http://schemas.openxmlformats.org/officeDocument/2006/relationships/hyperlink" Target="https://www.freemanco.com/forms/532427/NAB_material_handling.pdf?showID=5324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bshow.com/resources/las-vegas/exhibitor-resources/exhibitor-access-hours-and-registration/" TargetMode="External"/><Relationship Id="rId11" Type="http://schemas.openxmlformats.org/officeDocument/2006/relationships/hyperlink" Target="https://www.nabshow.com/resources/las-vegas/exhibitor-resources/after-hour-events/" TargetMode="External"/><Relationship Id="rId5" Type="http://schemas.openxmlformats.org/officeDocument/2006/relationships/hyperlink" Target="https://nabshow-qa.go-vip.net/2024/logistics/registration/" TargetMode="External"/><Relationship Id="rId10" Type="http://schemas.openxmlformats.org/officeDocument/2006/relationships/hyperlink" Target="https://www.freemanco.com/forms/532427/food_beverage.pdf" TargetMode="External"/><Relationship Id="rId4" Type="http://schemas.openxmlformats.org/officeDocument/2006/relationships/webSettings" Target="webSettings.xml"/><Relationship Id="rId9" Type="http://schemas.openxmlformats.org/officeDocument/2006/relationships/hyperlink" Target="https://www.freemanco.com/store/show/landing?showID=53242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Wharton, Isaac</dc:creator>
  <cp:keywords/>
  <dc:description/>
  <cp:lastModifiedBy>Wharton, Isaac</cp:lastModifiedBy>
  <cp:revision>8</cp:revision>
  <dcterms:created xsi:type="dcterms:W3CDTF">2025-03-05T16:26:00Z</dcterms:created>
  <dcterms:modified xsi:type="dcterms:W3CDTF">2025-03-07T14:53:00Z</dcterms:modified>
</cp:coreProperties>
</file>